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26D1B" w14:textId="31B73620" w:rsidR="00D1312B" w:rsidRDefault="00D1312B">
      <w:pPr>
        <w:pStyle w:val="Title"/>
      </w:pPr>
      <w:r>
        <w:rPr>
          <w:noProof/>
          <w:lang w:eastAsia="en-US"/>
        </w:rPr>
        <w:drawing>
          <wp:inline distT="0" distB="0" distL="0" distR="0" wp14:anchorId="5CA440D5" wp14:editId="26A57647">
            <wp:extent cx="3609463" cy="16325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FIN8_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377" cy="16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A9E3" w14:textId="77777777" w:rsidR="00D1312B" w:rsidRDefault="00D1312B">
      <w:pPr>
        <w:pStyle w:val="Title"/>
      </w:pPr>
    </w:p>
    <w:p w14:paraId="4FC3EC38" w14:textId="37038D0D" w:rsidR="00524388" w:rsidRDefault="00542DD2">
      <w:pPr>
        <w:pStyle w:val="Title"/>
      </w:pPr>
      <w:r>
        <w:t>Aerators</w:t>
      </w:r>
    </w:p>
    <w:p w14:paraId="2A4A007A" w14:textId="5730DA75" w:rsidR="00524388" w:rsidRPr="009779F5" w:rsidRDefault="00D92F40">
      <w:pPr>
        <w:pStyle w:val="Heading1"/>
        <w:rPr>
          <w:rFonts w:ascii="Candara" w:hAnsi="Candara"/>
          <w:b w:val="0"/>
          <w:sz w:val="24"/>
          <w:szCs w:val="24"/>
        </w:rPr>
      </w:pPr>
      <w:r>
        <w:rPr>
          <w:rFonts w:ascii="Candara" w:hAnsi="Candara"/>
          <w:b w:val="0"/>
          <w:sz w:val="24"/>
          <w:szCs w:val="24"/>
        </w:rPr>
        <w:t xml:space="preserve">Depending on the nature of the clients’ requirements, we will custom design and manufacture the aerator in order to best remove dissolved gases and </w:t>
      </w:r>
      <w:proofErr w:type="spellStart"/>
      <w:r>
        <w:rPr>
          <w:rFonts w:ascii="Candara" w:hAnsi="Candara"/>
          <w:b w:val="0"/>
          <w:sz w:val="24"/>
          <w:szCs w:val="24"/>
        </w:rPr>
        <w:t>oxidise</w:t>
      </w:r>
      <w:proofErr w:type="spellEnd"/>
      <w:r>
        <w:rPr>
          <w:rFonts w:ascii="Candara" w:hAnsi="Candara"/>
          <w:b w:val="0"/>
          <w:sz w:val="24"/>
          <w:szCs w:val="24"/>
        </w:rPr>
        <w:t xml:space="preserve"> dissolved metals. The aerator featured here is specifically designed in order to aerate the run-off effluent from wine production.</w:t>
      </w:r>
    </w:p>
    <w:p w14:paraId="740123E1" w14:textId="5F9F1D13" w:rsidR="00524388" w:rsidRDefault="00D92F40" w:rsidP="009779F5">
      <w:bookmarkStart w:id="0" w:name="_GoBack"/>
      <w:r>
        <w:rPr>
          <w:noProof/>
          <w:lang w:eastAsia="en-US"/>
        </w:rPr>
        <w:drawing>
          <wp:inline distT="0" distB="0" distL="0" distR="0" wp14:anchorId="762B38F7" wp14:editId="1E73AFED">
            <wp:extent cx="6858000" cy="5138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80204-WA0018[2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3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ACA6D97" w14:textId="2D591860" w:rsidR="00524388" w:rsidRDefault="00524388">
      <w:pPr>
        <w:jc w:val="center"/>
      </w:pPr>
    </w:p>
    <w:p w14:paraId="72DB279F" w14:textId="08323A4E" w:rsidR="00524388" w:rsidRDefault="00D92F40">
      <w:r>
        <w:rPr>
          <w:noProof/>
          <w:lang w:eastAsia="en-US"/>
        </w:rPr>
        <w:drawing>
          <wp:inline distT="0" distB="0" distL="0" distR="0" wp14:anchorId="09F375E4" wp14:editId="117632C1">
            <wp:extent cx="6858000" cy="42265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cond aerato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388" w:rsidSect="00D1312B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A2ADB" w14:textId="77777777" w:rsidR="00E423BC" w:rsidRDefault="00E423BC">
      <w:pPr>
        <w:spacing w:after="0" w:line="240" w:lineRule="auto"/>
      </w:pPr>
      <w:r>
        <w:separator/>
      </w:r>
    </w:p>
  </w:endnote>
  <w:endnote w:type="continuationSeparator" w:id="0">
    <w:p w14:paraId="1C5E0E8F" w14:textId="77777777" w:rsidR="00E423BC" w:rsidRDefault="00E4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1E7CD0" w14:textId="77777777" w:rsidR="00524388" w:rsidRDefault="000A66FD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F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F5C2A" w14:textId="77777777" w:rsidR="00E423BC" w:rsidRDefault="00E423BC">
      <w:pPr>
        <w:spacing w:after="0" w:line="240" w:lineRule="auto"/>
      </w:pPr>
      <w:r>
        <w:separator/>
      </w:r>
    </w:p>
  </w:footnote>
  <w:footnote w:type="continuationSeparator" w:id="0">
    <w:p w14:paraId="48CEDB3D" w14:textId="77777777" w:rsidR="00E423BC" w:rsidRDefault="00E4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5"/>
    <w:rsid w:val="000A66FD"/>
    <w:rsid w:val="003F31CF"/>
    <w:rsid w:val="00524388"/>
    <w:rsid w:val="00542DD2"/>
    <w:rsid w:val="007B7C93"/>
    <w:rsid w:val="008677C7"/>
    <w:rsid w:val="009779F5"/>
    <w:rsid w:val="00BB58E9"/>
    <w:rsid w:val="00D1312B"/>
    <w:rsid w:val="00D92F40"/>
    <w:rsid w:val="00E423BC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E12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vangemert/Library/Containers/com.microsoft.Word/Data/Library/Caches/1033/TM10002069/Write%20a%20Journal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Write a Journal.dotx</Template>
  <TotalTime>5</TotalTime>
  <Pages>2</Pages>
  <Words>45</Words>
  <Characters>259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 Gemert</dc:creator>
  <cp:keywords/>
  <dc:description/>
  <cp:lastModifiedBy>Nicole Van Gemert</cp:lastModifiedBy>
  <cp:revision>3</cp:revision>
  <dcterms:created xsi:type="dcterms:W3CDTF">2018-02-12T16:58:00Z</dcterms:created>
  <dcterms:modified xsi:type="dcterms:W3CDTF">2018-02-12T17:03:00Z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